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ISTANZA DI ISCRIZIONE DEGLI ELEMENTI DI ECCELLENZA DEI BORGHI MARINARI NEL REGISTRO DELLE IDENTITÀ DELLA PESCA MEDITERRANEA E DEI BORGHI MARINARI (REIMAR)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SEZIONE 2 – SEZIONE SAPERI DEL MARE</w:t>
      </w:r>
    </w:p>
    <w:p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II/La sottoscritto/a……………………………………………………………………………........................., nato/a a…………….…………………………………………, il………….…………………………………., Codice Fiscale:………………………………………………………………………………………………., residente in Via/Piazza………………….………………………………………………….., n°……………, C.A.P.…………, Città………………..……………………………………, Provincia…..…………………., telefono…………………………………, email……………………….@........................................................, in qualità di:</w:t>
      </w:r>
    </w:p>
    <w:p>
      <w:pPr>
        <w:pStyle w:val="Normal"/>
        <w:numPr>
          <w:ilvl w:val="0"/>
          <w:numId w:val="2"/>
        </w:numPr>
        <w:pBdr/>
        <w:spacing w:before="0" w:after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soggetto detentore di saperi tradizionali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rappresentante del seguente gruppo o comunità detentori di saperi: .....................................................................................</w:t>
      </w:r>
    </w:p>
    <w:p>
      <w:pPr>
        <w:pStyle w:val="Normal"/>
        <w:numPr>
          <w:ilvl w:val="0"/>
          <w:numId w:val="2"/>
        </w:numPr>
        <w:pBdr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soggetto autorizzato dai detentori dei saperi tradizionali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2"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Chiede</w:t>
      </w:r>
    </w:p>
    <w:p>
      <w:pPr>
        <w:pStyle w:val="Normal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che la risorsa di seguito indicata e descritta venga iscritta nel Registro delle Identità della Pesca Mediterranea e dei Borghi Marinari in riferimento alla Sezione 2 – Sezione saperi del mare</w:t>
      </w:r>
      <w:r>
        <w:rPr>
          <w:rStyle w:val="FootnoteReference"/>
          <w:rFonts w:eastAsia="Times New Roman" w:cs="Times New Roman" w:ascii="Times New Roman" w:hAnsi="Times New Roman"/>
          <w:vertAlign w:val="superscript"/>
        </w:rPr>
        <w:footnoteReference w:id="3"/>
      </w:r>
      <w:r>
        <w:rPr>
          <w:rFonts w:eastAsia="Times New Roman" w:cs="Times New Roman" w:ascii="Times New Roman" w:hAnsi="Times New Roman"/>
        </w:rPr>
        <w:t>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2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4247"/>
        <w:gridCol w:w="5381"/>
      </w:tblGrid>
      <w:tr>
        <w:trPr/>
        <w:tc>
          <w:tcPr>
            <w:tcW w:w="424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 BORGO MARINARO</w:t>
            </w:r>
            <w:r>
              <w:rPr>
                <w:rFonts w:eastAsia="Times New Roman" w:cs="Times New Roman" w:ascii="Times New Roman" w:hAnsi="Times New Roman"/>
              </w:rPr>
              <w:t>: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538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tbl>
      <w:tblPr>
        <w:tblStyle w:val="a3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0" w:noVBand="1" w:lastRow="0" w:firstColumn="0" w:lastColumn="0" w:noHBand="0" w:val="0400"/>
      </w:tblPr>
      <w:tblGrid>
        <w:gridCol w:w="7224"/>
        <w:gridCol w:w="2404"/>
      </w:tblGrid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DENOMINAZIONE DELLA RISORSA</w:t>
            </w:r>
          </w:p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/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ELEMENTI CARATTERIZZANTI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Breve descrizione di ogni elemento rilevante (es. mastro d’ascia, detentore di saperi tradizionali relativi alla costruzione di imbarcazioni etc…)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Flaggare</w:t>
            </w:r>
          </w:p>
        </w:tc>
      </w:tr>
      <w:tr>
        <w:trPr>
          <w:trHeight w:val="56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Maestranze legate alla pesca e ai saperi tradizionali del mare: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Tecniche tradizionali della costruzione di imbarcazioni (Mastro d’ascia):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Tecniche di allestimento di sistemi di pesca tradizionali: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Tecniche tradizionali della decorazione di barche della piccola pesca: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Tecniche tradizionali di lavorazione della ceramica relativa ai temi del mare: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Saperi relativi alle ricette tradizionali e usi alimentari connessi alla lavorazione del pescato: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Altri saperi e tecniche tradizionali legati al mare e alla pesca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Possibilità di visita: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Possibilità di ricevere informazioni di carattere divulgativo e formativo: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>
          <w:trHeight w:val="55" w:hRule="atLeast"/>
        </w:trPr>
        <w:tc>
          <w:tcPr>
            <w:tcW w:w="72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Altro (specificare):</w:t>
            </w:r>
          </w:p>
          <w:p>
            <w:pPr>
              <w:pStyle w:val="Normal"/>
              <w:spacing w:before="0" w:after="160"/>
              <w:ind w:start="22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………………………………………</w:t>
            </w:r>
          </w:p>
        </w:tc>
        <w:tc>
          <w:tcPr>
            <w:tcW w:w="24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pacing w:before="0" w:after="160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☐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DESCRIZIONE DELLA RISORSA</w:t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</w:rPr>
              <w:t>Indicare le principali caratteristiche della risorsa della cultura alieutica oggetto della presente istanza, la localizzazione, le tecniche tradizionali e i materiali utilizzati e l’eventuale partecipazione di gruppi sociali formali e informali nella produzione e nell’uso della risorsa.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i/>
              </w:rPr>
            </w:pPr>
            <w:r>
              <w:rPr>
                <w:rFonts w:eastAsia="Times New Roman" w:cs="Times New Roman" w:ascii="Times New Roman" w:hAnsi="Times New Roman"/>
                <w:i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GESTIONE ATTUALE DELLA RISORSA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la proprietà della risorsa e la denominazione del soggetto o dell'ente che oggi si fa carico della musealizzazione e restituzione (reale e/o virtuale) salvaguardia, preservazione e rivitalizzazione della specifica risorsa.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PIANO D’AZIONE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  <w:t>Indicare e proporre le azioni da attuare per la salvaguardia, la preservazione e la rivitalizzazione della specifica risorsa: Min. 500, max 1000 caratteri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  <w:p>
            <w:pPr>
              <w:pStyle w:val="Normal"/>
              <w:spacing w:before="0" w:after="160"/>
              <w:jc w:val="both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b/>
              </w:rPr>
              <w:t>EVENTUALE DOCUMENTAZIONE AGGIUNTIVA</w:t>
            </w:r>
          </w:p>
          <w:p>
            <w:pPr>
              <w:pStyle w:val="Normal"/>
              <w:spacing w:before="0" w:after="160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Indicare il numero complessivo e la tipologia di allegati e riportare i nomi attribuiti ai file</w:t>
            </w:r>
          </w:p>
        </w:tc>
      </w:tr>
      <w:tr>
        <w:trPr/>
        <w:tc>
          <w:tcPr>
            <w:tcW w:w="962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Fotografie</w:t>
            </w:r>
            <w:r>
              <w:rPr>
                <w:rFonts w:eastAsia="Times New Roman" w:cs="Times New Roman" w:ascii="Times New Roman" w:hAnsi="Times New Roman"/>
              </w:rPr>
              <w:t xml:space="preserve"> con relative </w:t>
            </w:r>
            <w:r>
              <w:rPr>
                <w:rFonts w:eastAsia="Times New Roman" w:cs="Times New Roman" w:ascii="Times New Roman" w:hAnsi="Times New Roman"/>
                <w:color w:val="000000"/>
              </w:rPr>
              <w:t>didascalie, documenti video e/o audiovisivi, eventuali partiture e quanto altro possa illustrare la proposta, comprese di indicazioni degli aventi diritto d'autore</w:t>
            </w:r>
          </w:p>
          <w:p>
            <w:pPr>
              <w:pStyle w:val="Normal"/>
              <w:numPr>
                <w:ilvl w:val="0"/>
                <w:numId w:val="1"/>
              </w:numPr>
              <w:pBdr/>
              <w:spacing w:lineRule="auto" w:line="259"/>
              <w:jc w:val="both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eastAsia="Times New Roman" w:cs="Times New Roman" w:ascii="Times New Roman" w:hAnsi="Times New Roman"/>
                <w:color w:val="000000"/>
              </w:rPr>
              <w:t>Altra documentazione e materiali utili per illustrare la richiesta (sito internet, profili social etc.)</w:t>
            </w:r>
          </w:p>
          <w:p>
            <w:pPr>
              <w:pStyle w:val="Normal"/>
              <w:pBdr/>
              <w:spacing w:lineRule="auto" w:line="259" w:before="0" w:after="160"/>
              <w:jc w:val="both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</w:r>
    </w:p>
    <w:p>
      <w:pPr>
        <w:pStyle w:val="Normal"/>
        <w:jc w:val="both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Con la presente si autorizza l’utilizzo delle informazioni e del materiale fornito (immagini, video, audio) ai fini della redazione del “Registro delle Identità della Pesca Mediterranea e dei Borghi Marinari”, anche ai sensi degli artt. 10 e 320 cod. civ. e degli artt. 96 e 97 legge 22.4.1941, n. 633, Legge sul diritto d’autore, nonché si autorizza la conservazione delle informazioni e del materiale fornito negli archivi informatici degli enti coinvolti nel progetto e si prende atto che la finalità di tale azione è di carattere informativo e promozionale.</w:t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536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per la pubblicazione dei dati</w:t>
      </w:r>
    </w:p>
    <w:p>
      <w:pPr>
        <w:pStyle w:val="Normal"/>
        <w:spacing w:lineRule="auto" w:line="274" w:before="0" w:after="0"/>
        <w:ind w:end="-1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Informativa ai sensi dell’Art 13 del Regolamento UE/2016/679. Si informa che i dati personali conferiti con la presente liberatoria saranno trattati con modalità cartacee e telematiche nel rispetto della vigente normativa e dei principi di correttezza, liceità, trasparenza e riservatezza; in tale ottica i dati forniti verranno utilizzati per le finalità strettamente connesse e strumentali alle attività di promozione. Il conferimento del consenso al trattamento dei dati personali è facoltativo. In qualsiasi momento è possibile esercitare tutti i diritti indicati dall’art. 7 del Regolamenti UE/2016/679, in particolare la cancellazione, la rettifica o l’integrazione dei dati. Tali diritti potranno essere esercitati inviando comunicazione scritta.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before="100" w:after="0"/>
        <w:jc w:val="both"/>
        <w:rPr>
          <w:rFonts w:ascii="Times New Roman" w:hAnsi="Times New Roman" w:eastAsia="Times New Roman" w:cs="Times New Roman"/>
          <w:u w:val="single"/>
        </w:rPr>
      </w:pPr>
      <w:r>
        <w:rPr>
          <w:rFonts w:eastAsia="Times New Roman" w:cs="Times New Roman" w:ascii="Times New Roman" w:hAnsi="Times New Roman"/>
        </w:rPr>
        <w:t xml:space="preserve">Luogo e data, </w:t>
      </w:r>
      <w:r>
        <w:rPr>
          <w:rFonts w:eastAsia="Times New Roman" w:cs="Times New Roman" w:ascii="Times New Roman" w:hAnsi="Times New Roman"/>
          <w:u w:val="single"/>
        </w:rPr>
        <w:t xml:space="preserve">                                            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spacing w:lineRule="auto" w:line="274" w:before="0" w:after="0"/>
        <w:ind w:start="4678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FIRMA E TIMBRO DEL RICHIEDENTE</w:t>
      </w:r>
    </w:p>
    <w:p>
      <w:pPr>
        <w:pStyle w:val="Normal"/>
        <w:spacing w:lineRule="auto" w:line="274" w:before="0" w:after="0"/>
        <w:ind w:start="4678" w:end="-1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(Allegare documento in corso di validità)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134" w:right="1134" w:gutter="0" w:header="567" w:top="851" w:footer="701" w:bottom="851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Georgia">
    <w:charset w:val="00" w:characterSet="windows-1252"/>
    <w:family w:val="roman"/>
    <w:pitch w:val="variable"/>
  </w:font>
  <w:font w:name="Noto Sans Symbols">
    <w:charset w:val="01"/>
    <w:family w:val="swiss"/>
    <w:pitch w:val="default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jc w:val="end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3</w:t>
    </w:r>
    <w:r>
      <w:rPr>
        <w:color w:val="000000"/>
      </w:rPr>
      <w:fldChar w:fldCharType="end"/>
    </w:r>
  </w:p>
  <w:p>
    <w:pPr>
      <w:pStyle w:val="Normal"/>
      <w:pBdr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rPr>
        <w:color w:val="000000"/>
      </w:rPr>
    </w:pPr>
    <w:r>
      <w:rPr>
        <w:color w:val="000000"/>
      </w:rPr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Style w:val="Caratterinotaapidipagina"/>
        </w:rPr>
        <w:footnoteRef/>
      </w:r>
      <w:r>
        <w:rPr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Nel caso in cui il soggetto richiedente l’iscrizione al REIMAR della risorsa sia diverso dal soggetto detentore della stessa, è necessaria l’autorizzazione scritta da parte di quest’ultimo o, nel caso in cui i detentori dei saperi siano collettività o gruppi, del loro legale rappresentante.</w:t>
      </w:r>
    </w:p>
    <w:p>
      <w:pPr>
        <w:pStyle w:val="Normal"/>
        <w:spacing w:before="0" w:after="160"/>
        <w:jc w:val="both"/>
        <w:rPr>
          <w:sz w:val="20"/>
          <w:szCs w:val="20"/>
        </w:rPr>
      </w:pPr>
      <w:r>
        <w:rPr/>
      </w:r>
    </w:p>
  </w:footnote>
  <w:footnote w:id="3">
    <w:p>
      <w:pPr>
        <w:pStyle w:val="Normal"/>
        <w:spacing w:lineRule="auto" w:line="240" w:before="0" w:after="0"/>
        <w:jc w:val="both"/>
        <w:rPr>
          <w:sz w:val="20"/>
          <w:szCs w:val="20"/>
        </w:rPr>
      </w:pPr>
      <w:r>
        <w:rPr>
          <w:rStyle w:val="Caratterinotaapidipagina"/>
        </w:rPr>
        <w:footnoteRef/>
      </w:r>
      <w:r>
        <w:rPr>
          <w:rFonts w:eastAsia="Times New Roman"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Il Registro è redatto in conformità con i principi della Convenzione UNESCO per la salvaguardia del patrimonio culturale immateriale emanata del 17 ottobre 2003.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2">
    <w:lvl w:ilvl="0">
      <w:start w:val="1"/>
      <w:numFmt w:val="bullet"/>
      <w:lvlText w:val="●"/>
      <w:lvlJc w:val="start"/>
      <w:pPr>
        <w:tabs>
          <w:tab w:val="num" w:pos="0"/>
        </w:tabs>
        <w:ind w:start="72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●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●"/>
      <w:lvlJc w:val="start"/>
      <w:pPr>
        <w:tabs>
          <w:tab w:val="num" w:pos="0"/>
        </w:tabs>
        <w:ind w:star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start"/>
      <w:pPr>
        <w:tabs>
          <w:tab w:val="num" w:pos="0"/>
        </w:tabs>
        <w:ind w:star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●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●"/>
      <w:lvlJc w:val="start"/>
      <w:pPr>
        <w:tabs>
          <w:tab w:val="num" w:pos="0"/>
        </w:tabs>
        <w:ind w:star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start"/>
      <w:pPr>
        <w:tabs>
          <w:tab w:val="num" w:pos="0"/>
        </w:tabs>
        <w:ind w:star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●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●"/>
      <w:lvlJc w:val="start"/>
      <w:pPr>
        <w:tabs>
          <w:tab w:val="num" w:pos="0"/>
        </w:tabs>
        <w:ind w:start="6480" w:hanging="360"/>
      </w:pPr>
      <w:rPr>
        <w:rFonts w:ascii="Noto Sans Symbols" w:hAnsi="Noto Sans Symbols" w:cs="Noto Sans Symbol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e2204"/>
    <w:rPr/>
  </w:style>
  <w:style w:type="character" w:styleId="PidipaginaCarattere" w:customStyle="1">
    <w:name w:val="Piè di pagina Carattere"/>
    <w:basedOn w:val="DefaultParagraphFont"/>
    <w:uiPriority w:val="99"/>
    <w:qFormat/>
    <w:rsid w:val="00ce2204"/>
    <w:rPr/>
  </w:style>
  <w:style w:type="character" w:styleId="FootnoteReference">
    <w:name w:val="footnote reference"/>
    <w:rPr>
      <w:vertAlign w:val="superscript"/>
    </w:rPr>
  </w:style>
  <w:style w:type="character" w:styleId="Caratterinotaapidipagina">
    <w:name w:val="Caratteri nota a piè di pagina"/>
    <w:qFormat/>
    <w:rPr/>
  </w:style>
  <w:style w:type="character" w:styleId="EndnoteReference">
    <w:name w:val="endnote reference"/>
    <w:rPr>
      <w:vertAlign w:val="superscript"/>
    </w:rPr>
  </w:style>
  <w:style w:type="character" w:styleId="Caratterinotadichiusura">
    <w:name w:val="Caratteri nota di chiusura"/>
    <w:qFormat/>
    <w:rPr/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Intestazioneepidipagina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ce2204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fd4b0e"/>
    <w:pPr>
      <w:spacing w:before="0" w:after="160"/>
      <w:ind w:start="720"/>
      <w:contextualSpacing/>
    </w:pPr>
    <w:rPr/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Revision">
    <w:name w:val="Revision"/>
    <w:uiPriority w:val="99"/>
    <w:semiHidden/>
    <w:qFormat/>
    <w:rsid w:val="00962a6c"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it-IT" w:eastAsia="it-IT" w:bidi="ar-SA"/>
    </w:rPr>
  </w:style>
  <w:style w:type="paragraph" w:styleId="FootnoteText">
    <w:name w:val="footnote text"/>
    <w:basedOn w:val="Normal"/>
    <w:pPr/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4f26f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FjaVeyexh+bb//l8Xd6XfnpUrzQ==">AMUW2mVkS3vW/Dn4l02RfBAJ7MJrsjNMXanFQOPHkR22vbrpF2bgQbezmFIcd5Bv0sZkkEdM7as/rhcRzg4mX09BntvaYWDTsDJOxt2IzghcwT1DSwNb8p8=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LibreOffice/26.2.1.2$Windows_X86_64 LibreOffice_project/620$Build-2</Application>
  <AppVersion>15.0000</AppVersion>
  <Pages>4</Pages>
  <Words>700</Words>
  <Characters>4661</Characters>
  <CharactersWithSpaces>5388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2023-05-11T09:06:00Z</dcterms:created>
  <dc:creator>EMANUELA CARAVELLO</dc:creator>
  <dc:description/>
  <dc:language>it-IT</dc:language>
  <cp:lastModifiedBy/>
  <dcterms:modified xsi:type="dcterms:W3CDTF">2026-05-13T12:48:44Z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